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F" w:rsidRDefault="00441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25 января 2011 г. N 19570</w:t>
      </w:r>
    </w:p>
    <w:p w:rsidR="0044119F" w:rsidRDefault="0044119F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4119F" w:rsidRDefault="0044119F">
      <w:pPr>
        <w:pStyle w:val="ConsPlusTitle"/>
        <w:widowControl/>
        <w:jc w:val="center"/>
        <w:outlineLvl w:val="0"/>
      </w:pPr>
      <w:r>
        <w:t>ФЕДЕРАЛЬНАЯ СЛУЖБА ПО ТАРИФАМ</w:t>
      </w:r>
    </w:p>
    <w:p w:rsidR="0044119F" w:rsidRDefault="0044119F">
      <w:pPr>
        <w:pStyle w:val="ConsPlusTitle"/>
        <w:widowControl/>
        <w:jc w:val="center"/>
        <w:outlineLvl w:val="0"/>
      </w:pPr>
    </w:p>
    <w:p w:rsidR="0044119F" w:rsidRDefault="0044119F">
      <w:pPr>
        <w:pStyle w:val="ConsPlusTitle"/>
        <w:widowControl/>
        <w:jc w:val="center"/>
        <w:outlineLvl w:val="0"/>
      </w:pPr>
      <w:r>
        <w:t>ПРИКАЗ</w:t>
      </w:r>
    </w:p>
    <w:p w:rsidR="0044119F" w:rsidRDefault="0044119F">
      <w:pPr>
        <w:pStyle w:val="ConsPlusTitle"/>
        <w:widowControl/>
        <w:jc w:val="center"/>
        <w:outlineLvl w:val="0"/>
      </w:pPr>
      <w:r>
        <w:t>от 31 декабря 2010 г. N 655-э</w:t>
      </w:r>
    </w:p>
    <w:p w:rsidR="0044119F" w:rsidRDefault="0044119F">
      <w:pPr>
        <w:pStyle w:val="ConsPlusTitle"/>
        <w:widowControl/>
        <w:jc w:val="center"/>
        <w:outlineLvl w:val="0"/>
      </w:pPr>
    </w:p>
    <w:p w:rsidR="0044119F" w:rsidRDefault="0044119F">
      <w:pPr>
        <w:pStyle w:val="ConsPlusTitle"/>
        <w:widowControl/>
        <w:jc w:val="center"/>
        <w:outlineLvl w:val="0"/>
      </w:pPr>
      <w:r>
        <w:t>ОБ ОПРЕДЕЛЕНИИ КАТЕГОРИЙ ПОТРЕБИТЕЛЕЙ,</w:t>
      </w:r>
    </w:p>
    <w:p w:rsidR="0044119F" w:rsidRDefault="0044119F">
      <w:pPr>
        <w:pStyle w:val="ConsPlusTitle"/>
        <w:widowControl/>
        <w:jc w:val="center"/>
        <w:outlineLvl w:val="0"/>
      </w:pPr>
      <w:proofErr w:type="gramStart"/>
      <w:r>
        <w:t>КОТОРЫЕ</w:t>
      </w:r>
      <w:proofErr w:type="gramEnd"/>
      <w:r>
        <w:t xml:space="preserve"> ПРИРАВНЕНЫ К НАСЕЛЕНИЮ И КОТОРЫМ ЭЛЕКТРИЧЕСКАЯ</w:t>
      </w:r>
    </w:p>
    <w:p w:rsidR="0044119F" w:rsidRDefault="0044119F">
      <w:pPr>
        <w:pStyle w:val="ConsPlusTitle"/>
        <w:widowControl/>
        <w:jc w:val="center"/>
        <w:outlineLvl w:val="0"/>
      </w:pPr>
      <w:r>
        <w:t xml:space="preserve">ЭНЕРГИЯ (МОЩНОСТЬ) ПОСТАВЛЯЕТСЯ ПО </w:t>
      </w:r>
      <w:proofErr w:type="gramStart"/>
      <w:r>
        <w:t>РЕГУЛИРУЕМЫМ</w:t>
      </w:r>
      <w:proofErr w:type="gramEnd"/>
    </w:p>
    <w:p w:rsidR="0044119F" w:rsidRDefault="0044119F">
      <w:pPr>
        <w:pStyle w:val="ConsPlusTitle"/>
        <w:widowControl/>
        <w:jc w:val="center"/>
        <w:outlineLvl w:val="0"/>
      </w:pPr>
      <w:r>
        <w:t>ЦЕНАМ (ТАРИФАМ)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</w:t>
      </w:r>
      <w:proofErr w:type="gramEnd"/>
      <w:r>
        <w:rPr>
          <w:rFonts w:ascii="Calibri" w:hAnsi="Calibri" w:cs="Calibri"/>
        </w:rPr>
        <w:t xml:space="preserve"> N 52 (часть I), ст. 6236; 2009, N 48, ст. 5711; 2010, N 11, ст. 1175; </w:t>
      </w:r>
      <w:proofErr w:type="gramStart"/>
      <w:r>
        <w:rPr>
          <w:rFonts w:ascii="Calibri" w:hAnsi="Calibri" w:cs="Calibri"/>
        </w:rPr>
        <w:t xml:space="preserve">N 31, ст. 4156, ст. 4157, ст. 4160),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декабря 2010 г. N 1107 "О внесении изменений в Постановление Правительства Российской Федерации от 24 октября 2003 г. N 643",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по тарифам, утвержденным Постановлением Правительства Российской Федерации от 30 июня 2004 г. N 332 (Собрание законодательства Российской Федерации, 2004, N 29, ст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3049; 2006, N 3, ст. 301; N 23, ст. 2522; N 48, ст. 5032; N 50, ст. 5354; 2007, N 16, ст. 1912; N 25, ст. 3039; N 32, ст. 4145; 2008, N 7, ст. 597; N 17, ст. 1897; N 23, ст. 2719; N 38, ст. 4309; N 46, ст. 5337;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142; N 3, ст. 378; N 6, ст. 738; N 9, ст. 1119; N 18 (часть II), ст. 2249; N 33, ст. 4086; 2010, N 9, ст. 960; N 13, ст. 1514; N 25, ст. 3169; N 26, ст. 3350; N 30, ст. 4096; N 45, ст. 5851), приказываю:</w:t>
      </w:r>
      <w:proofErr w:type="gramEnd"/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категории потребителей, которые приравнены к населению и которым электрическая энергия (мощность) поставляется по регулируемым ценам (тарифам), согласно </w:t>
      </w:r>
      <w:hyperlink r:id="rId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2010 г. N 655-э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19F" w:rsidRDefault="0044119F">
      <w:pPr>
        <w:pStyle w:val="ConsPlusTitle"/>
        <w:widowControl/>
        <w:jc w:val="center"/>
        <w:outlineLvl w:val="0"/>
      </w:pPr>
      <w:r>
        <w:t>ПЕРЕЧЕНЬ</w:t>
      </w:r>
    </w:p>
    <w:p w:rsidR="0044119F" w:rsidRDefault="0044119F">
      <w:pPr>
        <w:pStyle w:val="ConsPlusTitle"/>
        <w:widowControl/>
        <w:jc w:val="center"/>
        <w:outlineLvl w:val="0"/>
      </w:pPr>
      <w:r>
        <w:t>КАТЕГОРИЙ ПОТРЕБИТЕЛЕЙ, КОТОРЫЕ ПРИРАВНЕНЫ К НАСЕЛЕНИЮ</w:t>
      </w:r>
    </w:p>
    <w:p w:rsidR="0044119F" w:rsidRDefault="0044119F">
      <w:pPr>
        <w:pStyle w:val="ConsPlusTitle"/>
        <w:widowControl/>
        <w:jc w:val="center"/>
        <w:outlineLvl w:val="0"/>
      </w:pPr>
      <w:r>
        <w:t xml:space="preserve">И </w:t>
      </w:r>
      <w:proofErr w:type="gramStart"/>
      <w:r>
        <w:t>КОТОРЫМ</w:t>
      </w:r>
      <w:proofErr w:type="gramEnd"/>
      <w:r>
        <w:t xml:space="preserve"> ЭЛЕКТРИЧЕСКАЯ ЭНЕРГИЯ (МОЩНОСТЬ) ПОСТАВЛЯЕТСЯ</w:t>
      </w:r>
    </w:p>
    <w:p w:rsidR="0044119F" w:rsidRDefault="0044119F">
      <w:pPr>
        <w:pStyle w:val="ConsPlusTitle"/>
        <w:widowControl/>
        <w:jc w:val="center"/>
        <w:outlineLvl w:val="0"/>
      </w:pPr>
      <w:r>
        <w:t>ПО РЕГУЛИРУЕМЫМ ЦЕНАМ (ТАРИФАМ)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</w:t>
      </w:r>
      <w:r>
        <w:rPr>
          <w:rFonts w:ascii="Calibri" w:hAnsi="Calibri" w:cs="Calibri"/>
        </w:rPr>
        <w:lastRenderedPageBreak/>
        <w:t>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лица, приобретающие электрическую энергию (мощность) в целях потребления в помещениях для содержания осужденных, при условии наличия раздельного учета в указанных помещениях.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лица, приобретающие электрическую энергию (мощность) в целях потребления в населенных пунктах, жилых зонах при воинских частях, рассчитывающихся по общему счетчику на вводе.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Содержащиеся за счет прихожан религиозные организации.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Объединенные хозяйственные постройки физических лиц (погреба, сараи и иные сооружения аналогичного назначения).</w:t>
      </w: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4119F" w:rsidRDefault="00441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77BE2" w:rsidRDefault="00E77BE2">
      <w:bookmarkStart w:id="0" w:name="_GoBack"/>
      <w:bookmarkEnd w:id="0"/>
    </w:p>
    <w:sectPr w:rsidR="00E77BE2" w:rsidSect="0094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F"/>
    <w:rsid w:val="0044119F"/>
    <w:rsid w:val="00E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1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1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69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248;fld=134;dst=100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570;fld=134" TargetMode="External"/><Relationship Id="rId5" Type="http://schemas.openxmlformats.org/officeDocument/2006/relationships/hyperlink" Target="consultantplus://offline/main?base=LAW;n=103425;fld=134;dst=101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S. Nikitaev</dc:creator>
  <cp:lastModifiedBy>Nikita S. Nikitaev</cp:lastModifiedBy>
  <cp:revision>1</cp:revision>
  <dcterms:created xsi:type="dcterms:W3CDTF">2011-04-28T10:31:00Z</dcterms:created>
  <dcterms:modified xsi:type="dcterms:W3CDTF">2011-04-28T10:31:00Z</dcterms:modified>
</cp:coreProperties>
</file>