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05A30" w:rsidRDefault="00E05A30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ПРАВИТЕЛЬСТВО МОСКВЫ</w:t>
      </w:r>
    </w:p>
    <w:p w:rsidR="00E05A30" w:rsidRDefault="00E05A30">
      <w:pPr>
        <w:pStyle w:val="ConsPlusTitle"/>
        <w:jc w:val="center"/>
        <w:rPr>
          <w:sz w:val="20"/>
          <w:szCs w:val="20"/>
        </w:rPr>
      </w:pPr>
    </w:p>
    <w:p w:rsidR="00E05A30" w:rsidRDefault="00E05A3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РЕГИОНАЛЬНАЯ ЭНЕРГЕТИЧЕСКАЯ КОМИССИЯ ГОРОДА МОСКВЫ</w:t>
      </w:r>
    </w:p>
    <w:p w:rsidR="00E05A30" w:rsidRDefault="00E05A30">
      <w:pPr>
        <w:pStyle w:val="ConsPlusTitle"/>
        <w:jc w:val="center"/>
        <w:rPr>
          <w:sz w:val="20"/>
          <w:szCs w:val="20"/>
        </w:rPr>
      </w:pPr>
    </w:p>
    <w:p w:rsidR="00E05A30" w:rsidRDefault="00E05A3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E05A30" w:rsidRDefault="00E05A3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29 марта 2013 г. N 34-ээ</w:t>
      </w:r>
    </w:p>
    <w:p w:rsidR="00E05A30" w:rsidRDefault="00E05A30">
      <w:pPr>
        <w:pStyle w:val="ConsPlusTitle"/>
        <w:jc w:val="center"/>
        <w:rPr>
          <w:sz w:val="20"/>
          <w:szCs w:val="20"/>
        </w:rPr>
      </w:pPr>
    </w:p>
    <w:p w:rsidR="00E05A30" w:rsidRDefault="00E05A3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УСТАНОВЛЕНИИ СБЫТОВЫХ НАДБАВОК И ДОХОДНОСТИ ПРОДАЖ</w:t>
      </w:r>
    </w:p>
    <w:p w:rsidR="00E05A30" w:rsidRDefault="00E05A3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ГАРАНТИРУЮЩИХ ПОСТАВЩИКОВ ЭЛЕКТРИЧЕСКОЙ ЭНЕРГИИ</w:t>
      </w:r>
    </w:p>
    <w:p w:rsidR="00E05A30" w:rsidRDefault="00E05A3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 ТЕРРИТОРИИ ГОРОДА МОСКВЫ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приведения решений Региональной энергетической комиссии города Москвы об установлении сбытовых надбавок гарантирующих поставщиков в соответствие с положениями Методических </w:t>
      </w:r>
      <w:hyperlink r:id="rId5" w:history="1">
        <w:r>
          <w:rPr>
            <w:rFonts w:ascii="Calibri" w:hAnsi="Calibri" w:cs="Calibri"/>
            <w:color w:val="0000FF"/>
          </w:rPr>
          <w:t>указаний</w:t>
        </w:r>
      </w:hyperlink>
      <w:r>
        <w:rPr>
          <w:rFonts w:ascii="Calibri" w:hAnsi="Calibri" w:cs="Calibri"/>
        </w:rPr>
        <w:t xml:space="preserve"> по расчету сбытовых надбавок гарантирующих поставщиков и размера доходности продаж гарантирующих поставщиков, утвержденных приказом ФСТ России от 30.10.2012 N 703-э (зарегистрирован в Минюсте России 29 ноября 2012 г. N 25975), на основании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 марта 2003 г. N 35-ФЗ "Об электроэнергетике" (Собрание законодательства Российской Федерации, 2003, N 13, ст. 1177, 2004, N 35, ст. 3607, 2005, N 1 (часть 1), ст. 37, 2006, N 52 (часть 1), ст. 5498, 2007, N 45, ст. 5427, 2008, N 29 (часть 1), ст. 3418, N 52 (часть 1), ст. 6236, 2009, N 48, ст. 5711, 2010, N 11, ст. 1175, N 31, ст. 4156, ст. 4157, ст. 4158, ст. 4160, 2011, N 1, ст. 13, N 7, ст. 905, N 11, ст. 1502, N 23, ст. 3263, N 30 (часть 1), ст. 4590, ст. 4596, N 50, ст. 7336, ст. 7343, 2012, N 26, ст. 3446, N 27, ст. 3587; N 53 (часть 1), ст. 7616),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30.12.2012 N 1482 "О внесении изменений в акты Правительства Российской Федерации по вопросам изменения процедуры смены гарантирующих поставщиков" (Собрание законодательства Российской Федерации, 2013, N 1, ст. 68),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 (Собрание законодательства Российской Федерации, 2012, N 23, ст. 3008, 2013, N 1, ст. 45, ст. 68, N 5, ст. 407),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29 декабря 2011 г. N 1178 "О ценообразовании в области регулируемых цен (тарифов) в электроэнергетике" (Собрание законодательства Российской Федерации, 2012, N 4, ст. 504, N 16, ст. 1883, N 20, ст. 2539, N 23, ст. 3008, N 24, ст. 3185, N 28, ст. 3897, N 41, ст. 5636; 2013, N 1, ст. 68) Региональная энергетическая комиссия города Москвы постановляет: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сбытовые надбавки гарантирующих поставщиков электрической энергии на территории города Москвы согласно </w:t>
      </w:r>
      <w:hyperlink w:anchor="Par28" w:history="1">
        <w:r>
          <w:rPr>
            <w:rFonts w:ascii="Calibri" w:hAnsi="Calibri" w:cs="Calibri"/>
            <w:color w:val="0000FF"/>
          </w:rPr>
          <w:t>приложениям 1</w:t>
        </w:r>
      </w:hyperlink>
      <w:r>
        <w:rPr>
          <w:rFonts w:ascii="Calibri" w:hAnsi="Calibri" w:cs="Calibri"/>
        </w:rPr>
        <w:t xml:space="preserve">, </w:t>
      </w:r>
      <w:hyperlink w:anchor="Par63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93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к настоящему постановлению.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с 1 января 2013 г.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Региональной энергетической комиссии города Москвы от 14 декабря 2012 г. N 375 "Об установлении сбытовой надбавки гарантирующих поставщиков электрической энергии на территории города Москвы".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Действие настоящего постановления распространяется на правоотношения, возникшие с 1 января 2013 г.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РЭК Москвы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 Шаронов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РЭК Москвы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марта 2013 г. N 34-ээ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5A30" w:rsidRDefault="00E05A30">
      <w:pPr>
        <w:pStyle w:val="ConsPlusTitle"/>
        <w:jc w:val="center"/>
        <w:rPr>
          <w:sz w:val="20"/>
          <w:szCs w:val="20"/>
        </w:rPr>
      </w:pPr>
      <w:bookmarkStart w:id="0" w:name="Par28"/>
      <w:bookmarkEnd w:id="0"/>
      <w:r>
        <w:rPr>
          <w:sz w:val="20"/>
          <w:szCs w:val="20"/>
        </w:rPr>
        <w:t>СБЫТОВЫЕ НАДБАВКИ ГАРАНТИРУЮЩИХ ПОСТАВЩИКОВ ЭЛЕКТРИЧЕСКОЙ</w:t>
      </w:r>
    </w:p>
    <w:p w:rsidR="00E05A30" w:rsidRDefault="00E05A3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ЭНЕРГИИ ДЛЯ ТАРИФНОЙ ГРУППЫ "НАСЕЛЕНИЕ" НА ТЕРРИТОРИИ</w:t>
      </w:r>
    </w:p>
    <w:p w:rsidR="00E05A30" w:rsidRDefault="00E05A3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ГОРОДА МОСКВЫ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2640"/>
        <w:gridCol w:w="2760"/>
      </w:tblGrid>
      <w:tr w:rsidR="00E05A3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гарантирующего поставщика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субъекте Российской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               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Сбытовая надбавка                     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тарифная группа потребителей "население"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приравненные к нему категории потребителей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руб./кВтч                             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полугодие (с 1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января по 30 июня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2013 года)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полугодие (с 1 июля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31 декабря 2013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года)            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"Мосэнергосбыт"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0,08826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0,08826   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ООО "Энергосбытхолдинг"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0,06757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0,13514   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"Оборонэнергосбыт"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0,03400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0,03315   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МУП "Троицкая электросеть"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0,04000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0,05424       </w:t>
            </w:r>
          </w:p>
        </w:tc>
      </w:tr>
    </w:tbl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РЭК Москвы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марта 2013 г. N 34-ээ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5A30" w:rsidRDefault="00E05A30">
      <w:pPr>
        <w:pStyle w:val="ConsPlusTitle"/>
        <w:jc w:val="center"/>
        <w:rPr>
          <w:sz w:val="20"/>
          <w:szCs w:val="20"/>
        </w:rPr>
      </w:pPr>
      <w:bookmarkStart w:id="1" w:name="Par63"/>
      <w:bookmarkEnd w:id="1"/>
      <w:r>
        <w:rPr>
          <w:sz w:val="20"/>
          <w:szCs w:val="20"/>
        </w:rPr>
        <w:t>СБЫТОВЫЕ НАДБАВКИ ГАРАНТИРУЮЩИХ ПОСТАВЩИКОВ ЭЛЕКТРИЧЕСКОЙ</w:t>
      </w:r>
    </w:p>
    <w:p w:rsidR="00E05A30" w:rsidRDefault="00E05A3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ЭНЕРГИИ ДЛЯ ТАРИФНОЙ ГРУППЫ "СЕТЕВЫЕ ОРГАНИЗАЦИИ, ПОКУПАЮЩИЕ</w:t>
      </w:r>
    </w:p>
    <w:p w:rsidR="00E05A30" w:rsidRDefault="00E05A3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ЭЛЕКТРИЧЕСКУЮ ЭНЕРГИЮ ДЛЯ КОМПЕНСАЦИИ ПОТЕРЬ</w:t>
      </w:r>
    </w:p>
    <w:p w:rsidR="00E05A30" w:rsidRDefault="00E05A3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ЭЛЕКТРИЧЕСКОЙ ЭНЕРГИИ" НА ТЕРРИТОРИИ ГОРОДА МОСКВЫ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2640"/>
        <w:gridCol w:w="2760"/>
      </w:tblGrid>
      <w:tr w:rsidR="00E05A3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гарантирующего поставщика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субъекте Российской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               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Сбытовая надбавка                     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Тарифная группа потребителей "сетевые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организации, покупающие электрическую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энергию для компенсации потерь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электрической энергии"                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руб./кВтч                             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полугодие (с 1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января по 30 июня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2013 года)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полугодие (с 1 июля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31 декабря 2013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года)            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"Мосэнергосбыт"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0,08826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0,11611   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ООО "Энергосбытхолдинг"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0,06757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0,06812       </w:t>
            </w:r>
          </w:p>
        </w:tc>
      </w:tr>
    </w:tbl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  <w:sectPr w:rsidR="00E05A30" w:rsidSect="00793C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93"/>
      <w:bookmarkEnd w:id="2"/>
      <w:r>
        <w:rPr>
          <w:rFonts w:ascii="Calibri" w:hAnsi="Calibri" w:cs="Calibri"/>
        </w:rPr>
        <w:t>Приложение 3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РЭК Москвы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марта 2013 г. N 34-ээ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СБЫТОВЫЕ НАДБАВКИ ГАРАНТИРУЮЩИХ ПОСТАВЩИКОВ ЭЛЕКТРИЧЕСКОЙ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ЭНЕРГИИ ДЛЯ ТАРИФНОЙ ГРУППЫ "ПРОЧИЕ ПОТРЕБИТЕЛИ"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ГОРОДА МОСКВЫ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  │Наименование       │Сбытовая надбавка                                                            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│п/п│гарантирующего     ├──────────────────────────────────────────────────────────────────────────────────────┤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│поставщика в       │Тарифная группа "прочие потребители"                                         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│субъекте Российской├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│Федерации          │В виде формулы                                                               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├───────────────────────────────────────────┬──────────────────────────────────────────┤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│1 полугодие (с 1 января по 30 июня 2013    │2 полугодие (с 1 июля по 31 декабря 2013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│года)                                      │года)                            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2         │                     3                     │                    4            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│ОАО "Мосэнергосбыт"│                     рег    э(м)           │                     рег    э(м) 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│СН           = ДП x К    x Ц               │СН           = ДП x К    x Ц     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до 150 кВт                j              │  до 150 кВт                j    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                 рег    э(м)    │                            рег    э(м)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│СН                  = ДП x К    x Ц        │СН                  = ДП x К    x Ц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от 150 до 670 кВт                j       │  от 150 до 670 кВт                j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                    рег    э(м) │                               рег    э(м)│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│СН                     = ДП x К    x Ц     │СН                     = ДП x К    x Ц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от 670 кВт до 10 МВт                j    │  от 670 кВт до 10 МВт                j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               рег    э(м)      │                          рег    э(м)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│СН                = ДП x К    x Ц          │СН                = ДП x К    x Ц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                   │  не менее 10 МВт                j         │  не менее 10 МВт                j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│ООО                │                     рег    э(м)           │                     рег    э(м) 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│"Энергосбытхолдинг"│СН           = ДП x К    x Ц               │СН           = ДП x К    x Ц     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до 150 кВт                j              │  до 150 кВт                j    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                 рег    э(м)    │                            рег    э(м)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│СН                  = ДП x К    x Ц        │СН                  = ДП x К    x Ц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от 150 до 670 кВт                j       │  от 150 до 670 кВт                j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                    рег    э(м) │                               рег    э(м)│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│СН                     = ДП x К    x Ц     │СН                     = ДП x К    x Ц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от 670 кВт до 10 МВт                j    │  от 670 кВт до 10 МВт                j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               рег    э(м)      │                          рег    э(м)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│СН                = ДП x К    x Ц          │СН                = ДП x К    x Ц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не менее 10 МВт                j         │  не менее 10 МВт                j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│ОАО                │                     рег    э(м)           │                     рег    э(м) 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│"Оборонэнергосбыт" │СН           = ДП x К    x Ц               │СН           = ДП x К    x Ц     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до 150 кВт                j              │  до 150 кВт                j    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                 рег    э(м)    │                            рег    э(м)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│СН                  = ДП x К    x Ц        │СН                  = ДП x К    x Ц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от 150 до 670 кВт                j       │  от 150 до 670 кВт                j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                    рег    э(м) │                               рег    э(м)│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│СН                     = ДП x К    x Ц     │СН                     = ДП x К    x Ц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от 670 кВт до 10 МВт                j    │  от 670 кВт до 10 МВт                j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               рег    э(м)      │                          рег    э(м)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│СН                = ДП x К    x Ц          │СН                = ДП x К    x Ц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не менее 10 МВт                j         │  не менее 10 МВт                j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│МУП "Троицкая      │                     рег    э(м)           │                     рег    э(м) 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│электросеть"       │СН           = ДП x К    x Ц               │СН           = ДП x К    x Ц     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до 150 кВт                j              │  до 150 кВт                j    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                 рег    э(м)    │                            рег    э(м)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│СН                  = ДП x К    x Ц        │СН                  = ДП x К    x Ц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от 150 до 670 кВт                j       │  от 150 до 670 кВт                j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                   ├───────────────────────────────────────────┼──────────────────────────────────────────┤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                    рег    э(м) │                               рег    э(м)│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│СН                     = ДП x К    x Ц     │СН                     = ДП x К    x Ц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от 670 кВт до 10 МВт                j    │  от 670 кВт до 10 МВт                j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├───────────────────────────────────────────┼──────────────────────────────────────────┤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                рег    э(м)      │                          рег    э(м)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│СН                = ДП x К    x Ц          │СН                = ДП x К    x Ц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не менее 10 МВт                j         │  не менее 10 МВт                j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┴───────────────────────────────────────────┴──────────────────────────────────────────┘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5A30" w:rsidRDefault="00E05A30">
      <w:pPr>
        <w:pStyle w:val="ConsPlusNonformat"/>
      </w:pPr>
      <w:r>
        <w:t xml:space="preserve">     э(м)</w:t>
      </w:r>
    </w:p>
    <w:p w:rsidR="00E05A30" w:rsidRDefault="00E05A30">
      <w:pPr>
        <w:pStyle w:val="ConsPlusNonformat"/>
      </w:pPr>
      <w:r>
        <w:t xml:space="preserve">    Ц     -  j-й  вид  цены  на  электрическую  энергию  и  (или)  мощность</w:t>
      </w:r>
    </w:p>
    <w:p w:rsidR="00E05A30" w:rsidRDefault="00E05A30">
      <w:pPr>
        <w:pStyle w:val="ConsPlusNonformat"/>
      </w:pPr>
      <w:r>
        <w:t xml:space="preserve">     j,k</w:t>
      </w:r>
    </w:p>
    <w:p w:rsidR="00E05A30" w:rsidRDefault="00E05A30">
      <w:pPr>
        <w:pStyle w:val="ConsPlusNonformat"/>
      </w:pPr>
      <w:r>
        <w:t>k-го гарантирующего поставщика, руб./кВтч и (или) руб./кВт.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ДОХОДНОСТЬ ПРОДАЖ ГАРАНТИРУЮЩИХ ПОСТАВЩИКОВ ЭЛЕКТРИЧЕСКОЙ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ЭНЕРГИИ В ЗОНЕ ИХ ДЕЯТЕЛЬНОСТИ НА ТЕРРИТОРИИ ГОРОДА МОСКВЫ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1320"/>
        <w:gridCol w:w="1320"/>
        <w:gridCol w:w="1320"/>
        <w:gridCol w:w="1320"/>
        <w:gridCol w:w="1320"/>
        <w:gridCol w:w="1440"/>
        <w:gridCol w:w="1320"/>
        <w:gridCol w:w="1320"/>
      </w:tblGrid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 в субъекте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</w:t>
            </w:r>
          </w:p>
        </w:tc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Доходность продаж для группы "прочие потребители" (ДП)                      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подгруппы потребителей с максимальной мощностью энергопринимающих устройств 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150 кВт      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150 до 670 кВт  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670 кВт до 10 МВт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10 МВт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проценты           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проценты           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проценты            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проценты       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полугодие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полугодие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полугодие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полугодие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полугодие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полугодие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полугодие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полугодие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"Мосэнергосбыт"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12,74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12,74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11,82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11,82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7,94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7,94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4,69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4,69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"Энергосбытхолдинг"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15,03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15,03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13,81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13,81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9,41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9,41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5,46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5,46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ОАО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"Оборонэнергосбыт"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15,03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15,03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13,81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13,81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9,41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9,41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</w:tr>
      <w:tr w:rsidR="00E05A3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МУП "Троицкая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электросеть"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17,28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17,28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15,88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15,88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30" w:rsidRDefault="00E05A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</w:tr>
    </w:tbl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E05A30">
          <w:pgSz w:w="16838" w:h="11905"/>
          <w:pgMar w:top="1701" w:right="1134" w:bottom="850" w:left="1134" w:header="720" w:footer="720" w:gutter="0"/>
          <w:cols w:space="720"/>
          <w:noEndnote/>
        </w:sect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КОЭФФИЦИЕНТЫ ПАРАМЕТРОВ ДЕЯТЕЛЬНОСТИ ГАРАНТИРУЮЩИХ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ПОСТАВЩИКОВ ЭЛЕКТРИЧЕСКОЙ ЭНЕРГИИ НА ТЕРРИТОРИИ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МОСКВЫ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┌───┬──────────────────────────────┬──────────────────────────────────────┐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  │Наименование организации в    │Коэффициент параметров деятельности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│п/п│субъекте Российской           │                            рег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│Федерации                     │гарантирующего поставщика (К   )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├──────────────────┬───────────────────┤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│1 полугодие       │2 полугодие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├───┼──────────────────────────────┼──────────────────┼───────────────────┤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     2               │        3         │         4 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├───┼──────────────────────────────┼──────────────────┼───────────────────┤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│ОАО "Мосэнергосбыт"           │       0,93       │       0,93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├───┼──────────────────────────────┼──────────────────┼───────────────────┤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 │ООО "Энергосбытхолдинг"       │       0,68       │       0,68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├───┼──────────────────────────────┼──────────────────┼───────────────────┤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│ОАО "Оборонэнергосбыт"        │       0,24       │       0,24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├───┼──────────────────────────────┼──────────────────┼───────────────────┤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│МУП "Троицкая электросеть"    │       0,19       │       0,19        │</w:t>
      </w:r>
    </w:p>
    <w:p w:rsidR="00E05A30" w:rsidRDefault="00E05A3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└───┴──────────────────────────────┴──────────────────┴───────────────────┘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05A30" w:rsidRDefault="00E05A30">
      <w:pPr>
        <w:pStyle w:val="ConsPlusNonformat"/>
      </w:pPr>
      <w:r>
        <w:t xml:space="preserve">    Примечание.</w:t>
      </w:r>
    </w:p>
    <w:p w:rsidR="00E05A30" w:rsidRDefault="00E05A30">
      <w:pPr>
        <w:pStyle w:val="ConsPlusNonformat"/>
      </w:pPr>
      <w:r>
        <w:t xml:space="preserve">    Сбытовые  надбавки для потребителей k-го гарантирующего поставщика (ГП)</w:t>
      </w:r>
    </w:p>
    <w:p w:rsidR="00E05A30" w:rsidRDefault="00E05A30">
      <w:pPr>
        <w:pStyle w:val="ConsPlusNonformat"/>
      </w:pPr>
      <w:r>
        <w:t>группы  "прочие  потребители" на территории города Москвы устанавливаются в</w:t>
      </w:r>
    </w:p>
    <w:p w:rsidR="00E05A30" w:rsidRDefault="00E05A30">
      <w:pPr>
        <w:pStyle w:val="ConsPlusNonformat"/>
      </w:pPr>
      <w:r>
        <w:t>виде  формулы как процент от цены на электрическую энергию и (или) мощность</w:t>
      </w:r>
    </w:p>
    <w:p w:rsidR="00E05A30" w:rsidRDefault="00E05A30">
      <w:pPr>
        <w:pStyle w:val="ConsPlusNonformat"/>
      </w:pPr>
      <w:r>
        <w:t xml:space="preserve">  э(м)</w:t>
      </w:r>
    </w:p>
    <w:p w:rsidR="00E05A30" w:rsidRDefault="00E05A30">
      <w:pPr>
        <w:pStyle w:val="ConsPlusNonformat"/>
      </w:pPr>
      <w:r>
        <w:t>(Ц    ).</w:t>
      </w:r>
    </w:p>
    <w:p w:rsidR="00E05A30" w:rsidRDefault="00E05A30">
      <w:pPr>
        <w:pStyle w:val="ConsPlusNonformat"/>
      </w:pPr>
      <w:r>
        <w:t xml:space="preserve">  j</w:t>
      </w:r>
    </w:p>
    <w:p w:rsidR="00E05A30" w:rsidRDefault="00E05A30">
      <w:pPr>
        <w:pStyle w:val="ConsPlusNonformat"/>
      </w:pPr>
      <w:r>
        <w:t xml:space="preserve">    Указанный  выше  процент  принимается  равным  произведению  доходности</w:t>
      </w:r>
    </w:p>
    <w:p w:rsidR="00E05A30" w:rsidRDefault="00E05A30">
      <w:pPr>
        <w:pStyle w:val="ConsPlusNonformat"/>
      </w:pPr>
      <w:r>
        <w:t>продаж  гарантирующего  поставщика в отношении i-й подгруппы группы "прочие</w:t>
      </w:r>
    </w:p>
    <w:p w:rsidR="00E05A30" w:rsidRDefault="00E05A30">
      <w:pPr>
        <w:pStyle w:val="ConsPlusNonformat"/>
      </w:pPr>
      <w:r>
        <w:t>потребители"   (ДП)   и  коэффициента,  отражающего  влияние   региональных</w:t>
      </w:r>
    </w:p>
    <w:p w:rsidR="00E05A30" w:rsidRDefault="00E05A30">
      <w:pPr>
        <w:pStyle w:val="ConsPlusNonformat"/>
      </w:pPr>
      <w:r>
        <w:t>параметров  деятельности  гарантирующего  поставщика  на  величину сбытовой</w:t>
      </w:r>
    </w:p>
    <w:p w:rsidR="00E05A30" w:rsidRDefault="00E05A30">
      <w:pPr>
        <w:pStyle w:val="ConsPlusNonformat"/>
      </w:pPr>
      <w:r>
        <w:t xml:space="preserve">                                                            рег</w:t>
      </w:r>
    </w:p>
    <w:p w:rsidR="00E05A30" w:rsidRDefault="00E05A30">
      <w:pPr>
        <w:pStyle w:val="ConsPlusNonformat"/>
      </w:pPr>
      <w:r>
        <w:t>надбавки   в   отношении   группы  "прочие  потребители"  (К   )  (далее  -</w:t>
      </w:r>
    </w:p>
    <w:p w:rsidR="00E05A30" w:rsidRDefault="00E05A30">
      <w:pPr>
        <w:pStyle w:val="ConsPlusNonformat"/>
      </w:pPr>
      <w:r>
        <w:t>коэффициент параметров деятельности ГП):</w:t>
      </w:r>
    </w:p>
    <w:p w:rsidR="00E05A30" w:rsidRDefault="00E05A30">
      <w:pPr>
        <w:pStyle w:val="ConsPlusNonformat"/>
      </w:pPr>
    </w:p>
    <w:p w:rsidR="00E05A30" w:rsidRDefault="00E05A30">
      <w:pPr>
        <w:pStyle w:val="ConsPlusNonformat"/>
      </w:pPr>
      <w:r>
        <w:t xml:space="preserve">                        проч.            рег    э(м)</w:t>
      </w:r>
    </w:p>
    <w:p w:rsidR="00E05A30" w:rsidRDefault="00E05A30">
      <w:pPr>
        <w:pStyle w:val="ConsPlusNonformat"/>
      </w:pPr>
      <w:r>
        <w:t xml:space="preserve">                      СН      = ДП    x К    x Ц    ,</w:t>
      </w:r>
    </w:p>
    <w:p w:rsidR="00E05A30" w:rsidRPr="00E05A30" w:rsidRDefault="00E05A30">
      <w:pPr>
        <w:pStyle w:val="ConsPlusNonformat"/>
        <w:rPr>
          <w:lang w:val="en-US"/>
        </w:rPr>
      </w:pPr>
      <w:r>
        <w:t xml:space="preserve">                        </w:t>
      </w:r>
      <w:r w:rsidRPr="00E05A30">
        <w:rPr>
          <w:lang w:val="en-US"/>
        </w:rPr>
        <w:t>i,j,k     i,k    k      j,k</w:t>
      </w:r>
    </w:p>
    <w:p w:rsidR="00E05A30" w:rsidRPr="00E05A30" w:rsidRDefault="00E05A30">
      <w:pPr>
        <w:pStyle w:val="ConsPlusNonformat"/>
        <w:rPr>
          <w:lang w:val="en-US"/>
        </w:rPr>
      </w:pPr>
    </w:p>
    <w:p w:rsidR="00E05A30" w:rsidRPr="00E05A30" w:rsidRDefault="00E05A30">
      <w:pPr>
        <w:pStyle w:val="ConsPlusNonformat"/>
        <w:rPr>
          <w:lang w:val="en-US"/>
        </w:rPr>
      </w:pPr>
      <w:r w:rsidRPr="00E05A30">
        <w:rPr>
          <w:lang w:val="en-US"/>
        </w:rPr>
        <w:t xml:space="preserve">    </w:t>
      </w:r>
      <w:r>
        <w:t>где</w:t>
      </w:r>
      <w:r w:rsidRPr="00E05A30">
        <w:rPr>
          <w:lang w:val="en-US"/>
        </w:rPr>
        <w:t>:</w:t>
      </w:r>
    </w:p>
    <w:p w:rsidR="00E05A30" w:rsidRDefault="00E05A30">
      <w:pPr>
        <w:pStyle w:val="ConsPlusNonformat"/>
      </w:pPr>
      <w:r w:rsidRPr="00E05A30">
        <w:rPr>
          <w:lang w:val="en-US"/>
        </w:rPr>
        <w:t xml:space="preserve">      </w:t>
      </w:r>
      <w:r>
        <w:t>проч.</w:t>
      </w:r>
    </w:p>
    <w:p w:rsidR="00E05A30" w:rsidRDefault="00E05A30">
      <w:pPr>
        <w:pStyle w:val="ConsPlusNonformat"/>
      </w:pPr>
      <w:r>
        <w:t xml:space="preserve">    СН      - сбытовая  надбавка   для   i-й   подгруппы  группы    "прочие</w:t>
      </w:r>
    </w:p>
    <w:p w:rsidR="00E05A30" w:rsidRDefault="00E05A30">
      <w:pPr>
        <w:pStyle w:val="ConsPlusNonformat"/>
      </w:pPr>
      <w:r>
        <w:t xml:space="preserve">      i,j,k</w:t>
      </w:r>
    </w:p>
    <w:p w:rsidR="00E05A30" w:rsidRDefault="00E05A30">
      <w:pPr>
        <w:pStyle w:val="ConsPlusNonformat"/>
      </w:pPr>
      <w:r>
        <w:t>потребители",  соответствующая  j-му  виду  цены на электрическую энергию и</w:t>
      </w:r>
    </w:p>
    <w:p w:rsidR="00E05A30" w:rsidRDefault="00E05A30">
      <w:pPr>
        <w:pStyle w:val="ConsPlusNonformat"/>
      </w:pPr>
      <w:r>
        <w:t>(или) мощность k-го ГП, руб./кВтч или руб./кВт;</w:t>
      </w:r>
    </w:p>
    <w:p w:rsidR="00E05A30" w:rsidRDefault="00E05A30">
      <w:pPr>
        <w:pStyle w:val="ConsPlusNonformat"/>
      </w:pPr>
      <w:r>
        <w:t xml:space="preserve">    ДП    - доходность  продаж,  установленная  в отношении  i-й  подгруппы</w:t>
      </w:r>
    </w:p>
    <w:p w:rsidR="00E05A30" w:rsidRDefault="00E05A30">
      <w:pPr>
        <w:pStyle w:val="ConsPlusNonformat"/>
      </w:pPr>
      <w:r>
        <w:t xml:space="preserve">      i,k</w:t>
      </w:r>
    </w:p>
    <w:p w:rsidR="00E05A30" w:rsidRDefault="00E05A30">
      <w:pPr>
        <w:pStyle w:val="ConsPlusNonformat"/>
      </w:pPr>
      <w:r>
        <w:t>группы "прочие потребители" k-го ГП, %;</w:t>
      </w:r>
    </w:p>
    <w:p w:rsidR="00E05A30" w:rsidRDefault="00E05A30">
      <w:pPr>
        <w:pStyle w:val="ConsPlusNonformat"/>
      </w:pPr>
      <w:r>
        <w:t xml:space="preserve">     рег</w:t>
      </w:r>
    </w:p>
    <w:p w:rsidR="00E05A30" w:rsidRDefault="00E05A30">
      <w:pPr>
        <w:pStyle w:val="ConsPlusNonformat"/>
      </w:pPr>
      <w:r>
        <w:t xml:space="preserve">    К    - коэффициент  параметров  деятельности  k-го  ГП, установленный в</w:t>
      </w:r>
    </w:p>
    <w:p w:rsidR="00E05A30" w:rsidRDefault="00E05A30">
      <w:pPr>
        <w:pStyle w:val="ConsPlusNonformat"/>
      </w:pPr>
      <w:r>
        <w:t xml:space="preserve">     k</w:t>
      </w:r>
    </w:p>
    <w:p w:rsidR="00E05A30" w:rsidRDefault="00E05A30">
      <w:pPr>
        <w:pStyle w:val="ConsPlusNonformat"/>
      </w:pPr>
      <w:r>
        <w:t>отношении группы "прочие потребители" k-го ГП;</w:t>
      </w:r>
    </w:p>
    <w:p w:rsidR="00E05A30" w:rsidRDefault="00E05A30">
      <w:pPr>
        <w:pStyle w:val="ConsPlusNonformat"/>
      </w:pPr>
      <w:r>
        <w:t xml:space="preserve">     э(м)</w:t>
      </w:r>
    </w:p>
    <w:p w:rsidR="00E05A30" w:rsidRDefault="00E05A30">
      <w:pPr>
        <w:pStyle w:val="ConsPlusNonformat"/>
      </w:pPr>
      <w:r>
        <w:t xml:space="preserve">    Ц     - j-й  вид  цены на  электрическую энергию и (или) мощность  k-го</w:t>
      </w:r>
    </w:p>
    <w:p w:rsidR="00E05A30" w:rsidRDefault="00E05A30">
      <w:pPr>
        <w:pStyle w:val="ConsPlusNonformat"/>
      </w:pPr>
      <w:r>
        <w:t xml:space="preserve">     j,k</w:t>
      </w:r>
    </w:p>
    <w:p w:rsidR="00E05A30" w:rsidRDefault="00E05A30">
      <w:pPr>
        <w:pStyle w:val="ConsPlusNonformat"/>
      </w:pPr>
      <w:r>
        <w:t>ГП, руб./кВтч и (или) руб./кВт.</w:t>
      </w: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05A30" w:rsidRDefault="00E05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E05A30" w:rsidRDefault="00E05A3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11156" w:rsidRDefault="00E11156">
      <w:bookmarkStart w:id="3" w:name="_GoBack"/>
      <w:bookmarkEnd w:id="3"/>
    </w:p>
    <w:sectPr w:rsidR="00E1115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30"/>
    <w:rsid w:val="00E05A30"/>
    <w:rsid w:val="00E1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5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5A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05A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5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5A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05A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9F870DDC46FF2A2BF0CAC3977CC165A5B6EE1A118EF6A7CE95436BF3Q3A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9F870DDC46FF2A2BF0CAC3977CC165A5B6EF181487F6A7CE95436BF3Q3A1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9F870DDC46FF2A2BF0CAC3977CC165A5B6EB1B158FF6A7CE95436BF3Q3A1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19F870DDC46FF2A2BF0CAC3977CC165A5B1E71A108EF6A7CE95436BF331A722F491A7B63D7843B5Q6AAK" TargetMode="External"/><Relationship Id="rId10" Type="http://schemas.openxmlformats.org/officeDocument/2006/relationships/hyperlink" Target="consultantplus://offline/ref=219F870DDC46FF2A2BF0CBCE81109436A9B3EB1D1285F4FAC49D1A67F136QAA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9F870DDC46FF2A2BF0CAC3977CC165A5B6EF181385F6A7CE95436BF3Q3A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L.Senkov</dc:creator>
  <cp:keywords/>
  <dc:description/>
  <cp:lastModifiedBy> L.Senkov</cp:lastModifiedBy>
  <cp:revision>1</cp:revision>
  <dcterms:created xsi:type="dcterms:W3CDTF">2013-04-18T10:00:00Z</dcterms:created>
  <dcterms:modified xsi:type="dcterms:W3CDTF">2013-04-18T10:00:00Z</dcterms:modified>
</cp:coreProperties>
</file>