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4588C" w:rsidRDefault="0024588C">
      <w:pPr>
        <w:pStyle w:val="ConsPlusTitle"/>
        <w:widowControl/>
        <w:jc w:val="center"/>
      </w:pPr>
      <w:r>
        <w:t>ФЕДЕРАЛЬНАЯ СЛУЖБА ПО ТАРИФАМ</w:t>
      </w:r>
    </w:p>
    <w:p w:rsidR="0024588C" w:rsidRDefault="0024588C">
      <w:pPr>
        <w:pStyle w:val="ConsPlusTitle"/>
        <w:widowControl/>
        <w:jc w:val="center"/>
      </w:pPr>
    </w:p>
    <w:p w:rsidR="0024588C" w:rsidRDefault="0024588C">
      <w:pPr>
        <w:pStyle w:val="ConsPlusTitle"/>
        <w:widowControl/>
        <w:jc w:val="center"/>
      </w:pPr>
      <w:r>
        <w:t>ПРИКАЗ</w:t>
      </w:r>
    </w:p>
    <w:p w:rsidR="0024588C" w:rsidRDefault="0024588C">
      <w:pPr>
        <w:pStyle w:val="ConsPlusTitle"/>
        <w:widowControl/>
        <w:jc w:val="center"/>
      </w:pPr>
      <w:r>
        <w:t>от 13 декабря 2011 г. N 348-э/1</w:t>
      </w:r>
    </w:p>
    <w:p w:rsidR="0024588C" w:rsidRDefault="0024588C">
      <w:pPr>
        <w:pStyle w:val="ConsPlusTitle"/>
        <w:widowControl/>
        <w:jc w:val="center"/>
      </w:pPr>
    </w:p>
    <w:p w:rsidR="0024588C" w:rsidRDefault="0024588C">
      <w:pPr>
        <w:pStyle w:val="ConsPlusTitle"/>
        <w:widowControl/>
        <w:jc w:val="center"/>
      </w:pPr>
      <w:r>
        <w:t>ОБ УТВЕРЖДЕНИИ ТАРИФОВ НА УСЛУГИ</w:t>
      </w:r>
    </w:p>
    <w:p w:rsidR="0024588C" w:rsidRDefault="0024588C">
      <w:pPr>
        <w:pStyle w:val="ConsPlusTitle"/>
        <w:widowControl/>
        <w:jc w:val="center"/>
      </w:pPr>
      <w:r>
        <w:t>ПО ОПЕРАТИВНО-ДИСПЕТЧЕРСКОМУ УПРАВЛЕНИЮ В ЭЛЕКТРОЭНЕРГЕТИКЕ</w:t>
      </w:r>
    </w:p>
    <w:p w:rsidR="0024588C" w:rsidRDefault="0024588C">
      <w:pPr>
        <w:pStyle w:val="ConsPlusTitle"/>
        <w:widowControl/>
        <w:jc w:val="center"/>
      </w:pPr>
      <w:r>
        <w:t>В ЧАСТИ УПРАВЛЕНИЯ ТЕХНОЛОГИЧЕСКИМИ РЕЖИМАМИ РАБОТЫ ОБЪЕКТОВ</w:t>
      </w:r>
    </w:p>
    <w:p w:rsidR="0024588C" w:rsidRDefault="0024588C">
      <w:pPr>
        <w:pStyle w:val="ConsPlusTitle"/>
        <w:widowControl/>
        <w:jc w:val="center"/>
      </w:pPr>
      <w:r>
        <w:t>ЭЛЕКТРОЭНЕРГЕТИКИ И ЭНЕРГОПРИНИМАЮЩИХ УСТРОЙСТВ ПОТРЕБИТЕЛЕЙ</w:t>
      </w:r>
    </w:p>
    <w:p w:rsidR="0024588C" w:rsidRDefault="0024588C">
      <w:pPr>
        <w:pStyle w:val="ConsPlusTitle"/>
        <w:widowControl/>
        <w:jc w:val="center"/>
      </w:pPr>
      <w:r>
        <w:t>ЭЛЕКТРИЧЕСКОЙ ЭНЕРГИИ, ОБЕСПЕЧЕНИЯ ФУНКЦИОНИРОВАНИЯ</w:t>
      </w:r>
    </w:p>
    <w:p w:rsidR="0024588C" w:rsidRDefault="0024588C">
      <w:pPr>
        <w:pStyle w:val="ConsPlusTitle"/>
        <w:widowControl/>
        <w:jc w:val="center"/>
      </w:pPr>
      <w:r>
        <w:t xml:space="preserve">ТЕХНОЛОГИЧЕСКОЙ ИНФРАСТРУКТУРЫ </w:t>
      </w:r>
      <w:proofErr w:type="gramStart"/>
      <w:r>
        <w:t>ОПТОВОГО</w:t>
      </w:r>
      <w:proofErr w:type="gramEnd"/>
      <w:r>
        <w:t xml:space="preserve"> И РОЗНИЧНЫХ РЫНКОВ</w:t>
      </w:r>
    </w:p>
    <w:p w:rsidR="0024588C" w:rsidRDefault="0024588C">
      <w:pPr>
        <w:pStyle w:val="ConsPlusTitle"/>
        <w:widowControl/>
        <w:jc w:val="center"/>
      </w:pPr>
      <w:r>
        <w:t>ЭЛЕКТРИЧЕСКОЙ ЭНЕРГИИ И ПРЕДЕЛЬНОГО МАКСИМАЛЬНОГО УРОВНЯ ЦЕН</w:t>
      </w:r>
    </w:p>
    <w:p w:rsidR="0024588C" w:rsidRDefault="0024588C">
      <w:pPr>
        <w:pStyle w:val="ConsPlusTitle"/>
        <w:widowControl/>
        <w:jc w:val="center"/>
      </w:pPr>
      <w:r>
        <w:t>(ТАРИФОВ) НА УСЛУГИ ПО ОПЕРАТИВНО-ДИСПЕТЧЕРСКОМУ УПРАВЛЕНИЮ</w:t>
      </w:r>
    </w:p>
    <w:p w:rsidR="0024588C" w:rsidRDefault="0024588C">
      <w:pPr>
        <w:pStyle w:val="ConsPlusTitle"/>
        <w:widowControl/>
        <w:jc w:val="center"/>
      </w:pPr>
      <w:r>
        <w:t>В ЭЛЕКТРОЭНЕРГЕТИКЕ В ЧАСТИ ОРГАНИЗАЦИИ ОТБОРА ИСПОЛНИТЕЛЕЙ</w:t>
      </w:r>
    </w:p>
    <w:p w:rsidR="0024588C" w:rsidRDefault="0024588C">
      <w:pPr>
        <w:pStyle w:val="ConsPlusTitle"/>
        <w:widowControl/>
        <w:jc w:val="center"/>
      </w:pPr>
      <w:r>
        <w:t>И ОПЛАТЫ УСЛУГ ПО ОБЕСПЕЧЕНИЮ СИСТЕМНОЙ НАДЕЖНОСТИ, УСЛУГ</w:t>
      </w:r>
    </w:p>
    <w:p w:rsidR="0024588C" w:rsidRDefault="0024588C">
      <w:pPr>
        <w:pStyle w:val="ConsPlusTitle"/>
        <w:widowControl/>
        <w:jc w:val="center"/>
      </w:pPr>
      <w:r>
        <w:t>ПО ОБЕСПЕЧЕНИЮ ВЫВОДА ЕДИНОЙ ЭНЕРГЕТИЧЕСКОЙ СИСТЕМЫ РОССИИ</w:t>
      </w:r>
    </w:p>
    <w:p w:rsidR="0024588C" w:rsidRDefault="0024588C">
      <w:pPr>
        <w:pStyle w:val="ConsPlusTitle"/>
        <w:widowControl/>
        <w:jc w:val="center"/>
      </w:pPr>
      <w:r>
        <w:t>ИЗ АВАРИЙНЫХ СИТУАЦИЙ, УСЛУГ ПО ФОРМИРОВАНИЮ</w:t>
      </w:r>
    </w:p>
    <w:p w:rsidR="0024588C" w:rsidRDefault="0024588C">
      <w:pPr>
        <w:pStyle w:val="ConsPlusTitle"/>
        <w:widowControl/>
        <w:jc w:val="center"/>
      </w:pPr>
      <w:r>
        <w:t xml:space="preserve">ТЕХНОЛОГИЧЕСКОГО РЕЗЕРВА МОЩНОСТЕЙ, </w:t>
      </w:r>
      <w:proofErr w:type="gramStart"/>
      <w:r>
        <w:t>ОКАЗЫВАЕМЫЕ</w:t>
      </w:r>
      <w:proofErr w:type="gramEnd"/>
    </w:p>
    <w:p w:rsidR="0024588C" w:rsidRDefault="0024588C">
      <w:pPr>
        <w:pStyle w:val="ConsPlusTitle"/>
        <w:widowControl/>
        <w:jc w:val="center"/>
      </w:pPr>
      <w:r>
        <w:t>ОАО "СИСТЕМНЫЙ ОПЕРАТОР ЕДИНОЙ ЭНЕРГЕТИЧЕСКОЙ СИСТЕМЫ"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 2008, N 29 (часть 1),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(часть 1), ст. 6236; 2009, N 48, ст. 5711; 2010, N 11, ст. 1175; N 31, ст. 4156; N 31, ст. 4157; N 31, ст. 4158; N 31, ст. 4160; 2011, N 1, ст. 13; N 11, ст. 1502; N 23, ст. 3263; N 30 (часть 1), ст. 4590;</w:t>
      </w:r>
      <w:proofErr w:type="gramEnd"/>
      <w:r>
        <w:rPr>
          <w:rFonts w:ascii="Calibri" w:hAnsi="Calibri" w:cs="Calibri"/>
        </w:rPr>
        <w:t xml:space="preserve"> N 30 (часть 1), ст. 4596; Российская газета, N 278, 09.12.2011), на основании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</w:t>
      </w:r>
      <w:proofErr w:type="gramStart"/>
      <w:r>
        <w:rPr>
          <w:rFonts w:ascii="Calibri" w:hAnsi="Calibri" w:cs="Calibri"/>
        </w:rPr>
        <w:t>N 50, ст. 5354; 2007, N 16, ст. 1912; N 25, ст. 3039; N 32, ст. 4145; 2008, N 7, ст. 597; N 17, ст. 1897; N 23, ст. 2719; N 38, ст. 4309; N 46, ст. 5337; 2009, N 1, ст. 142; N 3, ст. 378; N 6, ст. 738;</w:t>
      </w:r>
      <w:proofErr w:type="gramEnd"/>
      <w:r>
        <w:rPr>
          <w:rFonts w:ascii="Calibri" w:hAnsi="Calibri" w:cs="Calibri"/>
        </w:rPr>
        <w:t xml:space="preserve"> N 6, ст. 1119; N 18 (часть 2), ст. 2249; N 33, ст. 4086; 2010, N 9, ст. 960; N 13, ст. 1514; N 25, ст. 3169; N 26, ст. 3350; N 30, ст. 4096; N 45, ст. 5851; 2011, N 14, ст. 1935; </w:t>
      </w:r>
      <w:proofErr w:type="gramStart"/>
      <w:r>
        <w:rPr>
          <w:rFonts w:ascii="Calibri" w:hAnsi="Calibri" w:cs="Calibri"/>
        </w:rPr>
        <w:t xml:space="preserve">N 32, ст. 4831), а также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(Собрание законодательства Российской Федерации, 2004, N 9, ст. 791; 2005, N 1 (часть 2), ст. 130; N 43, ст. 4401; N 47, ст. 4930;</w:t>
      </w:r>
      <w:proofErr w:type="gramEnd"/>
      <w:r>
        <w:rPr>
          <w:rFonts w:ascii="Calibri" w:hAnsi="Calibri" w:cs="Calibri"/>
        </w:rPr>
        <w:t xml:space="preserve"> N 51, ст. 5526; 2006, N 23, ст. 2522; N 36, ст. 3835; N 37, ст. 3876; 2007, N 1 (часть 2), ст. 282; N 14, ст. 1687; N 16, ст. 1909; 2008, N 2, ст. 84; N 25, ст. 2989; N 27, ст. 3285; 2009, N 8, ст. 980; </w:t>
      </w:r>
      <w:proofErr w:type="gramStart"/>
      <w:r>
        <w:rPr>
          <w:rFonts w:ascii="Calibri" w:hAnsi="Calibri" w:cs="Calibri"/>
        </w:rPr>
        <w:t>N 8, ст. 981; N 8, ст. 982; N 12, ст. 1429; N 25, ст. 3073; N 32, ст. 4040; N 38, ст. 4479; N 38, ст. 4494; N 52 (часть 1), ст. 6575; 2010, N 12, ст. 1333; N 21, ст. 2610; N 23, ст. 2837; N 37, ст. 4685;</w:t>
      </w:r>
      <w:proofErr w:type="gramEnd"/>
      <w:r>
        <w:rPr>
          <w:rFonts w:ascii="Calibri" w:hAnsi="Calibri" w:cs="Calibri"/>
        </w:rPr>
        <w:t xml:space="preserve"> N 37, ст. 4708; N 40, ст. 5102; 2011, N 11, ст. 1524; N 14, ст. 1916; N 17, ст. 2416; N 23, ст. 3316; N 24, ст. 3501; N 29, ст. 4497; </w:t>
      </w:r>
      <w:proofErr w:type="gramStart"/>
      <w:r>
        <w:rPr>
          <w:rFonts w:ascii="Calibri" w:hAnsi="Calibri" w:cs="Calibri"/>
        </w:rPr>
        <w:t xml:space="preserve">N 45, ст. 6404) и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цен (тарифов) и предельных (минимальных и (или) максимальных) уровней цен (тарифов) на услуги по оперативно-диспетчерскому управлению в электроэнергетике, утвержденными Приказом ФСТ России от 23.10.2009 N 267-э/8 (зарегистрирован Минюстом России 17.11.2009, регистрационный N 15243), с изменениями, внесенными Приказом ФСТ России от 23.09.2010 N 233-э/1 (зарегистрирован Минюстом России 21.10.2010, регистрационный N</w:t>
      </w:r>
      <w:proofErr w:type="gramEnd"/>
      <w:r>
        <w:rPr>
          <w:rFonts w:ascii="Calibri" w:hAnsi="Calibri" w:cs="Calibri"/>
        </w:rPr>
        <w:t xml:space="preserve"> 18785), приказываю: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тарифы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 электрической энергии, оказываемые ОАО "Системный оператор Единой энергетической системы", в размере: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01.01.2012 по 30.06.2012 - 7550,231 руб./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</w:t>
      </w:r>
      <w:proofErr w:type="spellEnd"/>
      <w:r>
        <w:rPr>
          <w:rFonts w:ascii="Calibri" w:hAnsi="Calibri" w:cs="Calibri"/>
        </w:rPr>
        <w:t>.;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01.07.2012 по 31.12.2012 - 8380,987 руб./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</w:t>
      </w:r>
      <w:proofErr w:type="spellEnd"/>
      <w:r>
        <w:rPr>
          <w:rFonts w:ascii="Calibri" w:hAnsi="Calibri" w:cs="Calibri"/>
        </w:rPr>
        <w:t>.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системы", в размере 1,453 руб./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.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тарифам от 7 декабря 2010 года N 396-э/1 "Об утверждении тарифа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 и предельного максимального уровня цен (тарифов) на услуги</w:t>
      </w:r>
      <w:proofErr w:type="gramEnd"/>
      <w:r>
        <w:rPr>
          <w:rFonts w:ascii="Calibri" w:hAnsi="Calibri" w:cs="Calibri"/>
        </w:rPr>
        <w:t xml:space="preserve">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системы".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1 января 2012 г.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88C" w:rsidRDefault="00245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24588C" w:rsidRDefault="00245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88C" w:rsidRDefault="00245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88C" w:rsidRDefault="002458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4FE9" w:rsidRDefault="00D428FF">
      <w:bookmarkStart w:id="0" w:name="_GoBack"/>
      <w:bookmarkEnd w:id="0"/>
    </w:p>
    <w:sectPr w:rsidR="00AE4FE9" w:rsidSect="00AB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8C"/>
    <w:rsid w:val="000F6E3B"/>
    <w:rsid w:val="0022503D"/>
    <w:rsid w:val="0024588C"/>
    <w:rsid w:val="002E7EA3"/>
    <w:rsid w:val="003F6C2D"/>
    <w:rsid w:val="004305AF"/>
    <w:rsid w:val="005D1FCA"/>
    <w:rsid w:val="005E4C5B"/>
    <w:rsid w:val="00653384"/>
    <w:rsid w:val="006C7D8F"/>
    <w:rsid w:val="007055DE"/>
    <w:rsid w:val="00A5148F"/>
    <w:rsid w:val="00AC451F"/>
    <w:rsid w:val="00B5066A"/>
    <w:rsid w:val="00C673CD"/>
    <w:rsid w:val="00D428FF"/>
    <w:rsid w:val="00D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0A206F8E5322EED062D8E4D0D9562C582F91565D4738D95906C135E8B430FAB9A7B0D73311168wAL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0A206F8E5322EED062D8E4D0D9562C583F91C6EDC738D95906C135E8B430FAB9A7Bw0L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0A206F8E5322EED062D8E4D0D9562C580FF1165D1738D95906C135E8B430FAB9A7B0Ew7L3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A0A206F8E5322EED062D8E4D0D9562C580FC156EDC738D95906C135E8B430FAB9A7B0D7330116FwAL0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0A206F8E5322EED0624974A0D9562C08BFB1764DC738D95906C135Ew8L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L.Senkov</dc:creator>
  <cp:keywords/>
  <dc:description/>
  <cp:lastModifiedBy> L.Senkov</cp:lastModifiedBy>
  <cp:revision>2</cp:revision>
  <cp:lastPrinted>2012-01-11T16:11:00Z</cp:lastPrinted>
  <dcterms:created xsi:type="dcterms:W3CDTF">2012-01-11T16:17:00Z</dcterms:created>
  <dcterms:modified xsi:type="dcterms:W3CDTF">2012-01-11T16:17:00Z</dcterms:modified>
</cp:coreProperties>
</file>